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pPr>
      <w:r>
        <w:rPr/>
        <w:drawing>
          <wp:anchor behindDoc="0" distT="0" distB="0" distL="0" distR="0" simplePos="0" locked="0" layoutInCell="0" allowOverlap="1" relativeHeight="2">
            <wp:simplePos x="0" y="0"/>
            <wp:positionH relativeFrom="column">
              <wp:posOffset>14605</wp:posOffset>
            </wp:positionH>
            <wp:positionV relativeFrom="paragraph">
              <wp:posOffset>5080</wp:posOffset>
            </wp:positionV>
            <wp:extent cx="2353945" cy="59309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77" t="-303" r="-77" b="-303"/>
                    <a:stretch>
                      <a:fillRect/>
                    </a:stretch>
                  </pic:blipFill>
                  <pic:spPr bwMode="auto">
                    <a:xfrm>
                      <a:off x="0" y="0"/>
                      <a:ext cx="2353945" cy="593090"/>
                    </a:xfrm>
                    <a:prstGeom prst="rect">
                      <a:avLst/>
                    </a:prstGeom>
                  </pic:spPr>
                </pic:pic>
              </a:graphicData>
            </a:graphic>
          </wp:anchor>
        </w:drawing>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right"/>
        <w:rPr/>
      </w:pPr>
      <w:r>
        <w:rPr>
          <w:rFonts w:cs="Times New Roman" w:ascii="Times New Roman" w:hAnsi="Times New Roman"/>
          <w:b/>
          <w:bCs/>
          <w:sz w:val="32"/>
          <w:szCs w:val="32"/>
        </w:rPr>
        <w:t xml:space="preserve"> </w:t>
      </w:r>
      <w:r>
        <w:rPr>
          <w:rFonts w:cs="Times New Roman" w:ascii="Times New Roman" w:hAnsi="Times New Roman"/>
          <w:b/>
          <w:bCs/>
          <w:sz w:val="32"/>
          <w:szCs w:val="32"/>
        </w:rPr>
        <w:t>ПРЕСС-РЕЛИЗ</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27 сентября в офисы краевого Роскадастра </w:t>
      </w:r>
      <w:r>
        <w:rPr>
          <w:rFonts w:eastAsia="Calibri" w:cs="Times New Roman" w:ascii="Times New Roman" w:hAnsi="Times New Roman" w:eastAsiaTheme="minorHAnsi"/>
          <w:b/>
          <w:bCs/>
          <w:color w:val="auto"/>
          <w:kern w:val="0"/>
          <w:sz w:val="28"/>
          <w:szCs w:val="28"/>
          <w:lang w:val="ru-RU" w:eastAsia="en-US" w:bidi="ar-SA"/>
        </w:rPr>
        <w:t xml:space="preserve">откроют двери </w:t>
      </w:r>
      <w:r>
        <w:rPr>
          <w:rFonts w:cs="Times New Roman" w:ascii="Times New Roman" w:hAnsi="Times New Roman"/>
          <w:b/>
          <w:bCs/>
          <w:sz w:val="28"/>
          <w:szCs w:val="28"/>
        </w:rPr>
        <w:t>для предпринимателей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b/>
          <w:b/>
          <w:bCs/>
        </w:rPr>
      </w:pPr>
      <w:r>
        <w:rPr>
          <w:rFonts w:cs="Times New Roman" w:ascii="Times New Roman" w:hAnsi="Times New Roman"/>
          <w:b/>
          <w:bCs/>
          <w:iCs/>
          <w:sz w:val="28"/>
          <w:szCs w:val="28"/>
        </w:rPr>
        <w:t xml:space="preserve">27 сентября </w:t>
      </w:r>
      <w:r>
        <w:rPr>
          <w:rFonts w:cs="Times New Roman" w:ascii="Times New Roman" w:hAnsi="Times New Roman"/>
          <w:b/>
          <w:bCs/>
          <w:sz w:val="28"/>
          <w:szCs w:val="28"/>
        </w:rPr>
        <w:t xml:space="preserve">эксперты Управления Росреестра и </w:t>
      </w:r>
      <w:r>
        <w:rPr>
          <w:rFonts w:eastAsia="Calibri" w:cs="Times New Roman" w:ascii="Times New Roman" w:hAnsi="Times New Roman" w:eastAsiaTheme="minorHAnsi"/>
          <w:b/>
          <w:bCs/>
          <w:color w:val="auto"/>
          <w:kern w:val="0"/>
          <w:sz w:val="28"/>
          <w:szCs w:val="28"/>
          <w:lang w:val="ru-RU" w:eastAsia="en-US" w:bidi="ar-SA"/>
        </w:rPr>
        <w:t xml:space="preserve">Роскадастра </w:t>
      </w:r>
      <w:r>
        <w:rPr>
          <w:rFonts w:cs="Times New Roman" w:ascii="Times New Roman" w:hAnsi="Times New Roman"/>
          <w:b/>
          <w:bCs/>
          <w:sz w:val="28"/>
          <w:szCs w:val="28"/>
        </w:rPr>
        <w:t>по Алтайскому краю проведут «День открытых дверей» для предпринимателей и представителей юридических лиц. Мероприятие состоится в городах края: Алейске, Барнауле, Бийске, Заринске, Камне-на-Оби, Новоалтайске, Рубцовске, Славгороде.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На мероприятии индивидуальные предприниматели и представители юридических лиц смогут задать специалистам Управления и </w:t>
      </w:r>
      <w:r>
        <w:rPr>
          <w:rFonts w:eastAsia="Calibri" w:cs="Times New Roman" w:ascii="Times New Roman" w:hAnsi="Times New Roman" w:eastAsiaTheme="minorHAnsi"/>
          <w:color w:val="auto"/>
          <w:kern w:val="0"/>
          <w:sz w:val="28"/>
          <w:szCs w:val="28"/>
          <w:lang w:val="ru-RU" w:eastAsia="en-US" w:bidi="ar-SA"/>
        </w:rPr>
        <w:t>Роскадастра</w:t>
      </w:r>
      <w:r>
        <w:rPr>
          <w:rFonts w:cs="Times New Roman" w:ascii="Times New Roman" w:hAnsi="Times New Roman"/>
          <w:sz w:val="28"/>
          <w:szCs w:val="28"/>
        </w:rPr>
        <w:t xml:space="preserve"> вопросы,</w:t>
        <w:br/>
        <w:t>в том числе по конкретным случаям постановки объектов недвижимости</w:t>
        <w:br/>
        <w:t>на кадастровый учёт, регистрации права на объекты жилого/нежилого назначения, земельные участки, регистрации ипотеки и договоров долевого участия</w:t>
        <w:br/>
        <w:t>в строительстве и др. Мероприятие будет проходить в офисах филиала</w:t>
      </w:r>
      <w:r>
        <w:rPr>
          <w:rFonts w:cs="Times New Roman" w:ascii="Times New Roman" w:hAnsi="Times New Roman"/>
          <w:sz w:val="28"/>
          <w:szCs w:val="28"/>
          <w:shd w:fill="FFFFFF" w:val="clear"/>
        </w:rPr>
        <w:t xml:space="preserve"> </w:t>
      </w:r>
      <w:r>
        <w:rPr>
          <w:rFonts w:eastAsia="Calibri" w:cs="Times New Roman" w:ascii="Times New Roman" w:hAnsi="Times New Roman"/>
          <w:color w:val="000000"/>
          <w:kern w:val="0"/>
          <w:sz w:val="28"/>
          <w:szCs w:val="28"/>
          <w:shd w:fill="FFFFFF" w:val="clear"/>
          <w:lang w:val="ru-RU" w:eastAsia="en-US" w:bidi="ar-SA"/>
        </w:rPr>
        <w:t>Роскадастра по Алтайскому краю</w:t>
      </w:r>
      <w:r>
        <w:rPr>
          <w:rFonts w:cs="Times New Roman" w:ascii="Times New Roman" w:hAnsi="Times New Roman"/>
          <w:sz w:val="28"/>
          <w:szCs w:val="28"/>
          <w:shd w:fill="FFFFFF" w:val="clear"/>
        </w:rPr>
        <w:t xml:space="preserve"> </w:t>
      </w:r>
      <w:r>
        <w:rPr>
          <w:rFonts w:cs="Times New Roman" w:ascii="Times New Roman" w:hAnsi="Times New Roman"/>
          <w:b/>
          <w:bCs/>
          <w:iCs/>
          <w:sz w:val="28"/>
          <w:szCs w:val="28"/>
          <w:shd w:fill="FFFFFF" w:val="clear"/>
        </w:rPr>
        <w:t>27 сентября</w:t>
      </w:r>
      <w:r>
        <w:rPr>
          <w:rFonts w:cs="Times New Roman" w:ascii="Times New Roman" w:hAnsi="Times New Roman"/>
          <w:b/>
          <w:bCs/>
          <w:iCs/>
          <w:sz w:val="28"/>
          <w:szCs w:val="28"/>
        </w:rPr>
        <w:t xml:space="preserve"> с 14.00 до 16.00 часов</w:t>
      </w:r>
      <w:r>
        <w:rPr>
          <w:rFonts w:cs="Times New Roman" w:ascii="Times New Roman" w:hAnsi="Times New Roman"/>
          <w:b/>
          <w:bCs/>
          <w:sz w:val="28"/>
          <w:szCs w:val="28"/>
        </w:rPr>
        <w:t xml:space="preserve"> </w:t>
      </w:r>
      <w:r>
        <w:rPr>
          <w:rFonts w:cs="Times New Roman" w:ascii="Times New Roman" w:hAnsi="Times New Roman"/>
          <w:sz w:val="28"/>
          <w:szCs w:val="28"/>
        </w:rPr>
        <w:t>по следующим адресам:</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Барнаул (ул. Северо-Западная, д. 3 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Бийск (ул. Вали Максимовой, д. 27),</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Заринск (ул. Союза Республик, д. 18/2),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Камень-на-Оби (ул. Ленина, д. 72б),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Новоалтайск (ул. Октябрьская, д. 25),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Рубцовск (ул. Громова, д. 16),</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Славгород (ул. Урицкого, д. 165).</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Кроме того, в г. Барнауле по ул. Северо-Западная, д. 3а будет работать Центр электронной регистрации и </w:t>
      </w:r>
      <w:r>
        <w:rPr>
          <w:rFonts w:cs="Times New Roman" w:ascii="Times New Roman" w:hAnsi="Times New Roman"/>
          <w:color w:val="000000"/>
          <w:sz w:val="28"/>
          <w:szCs w:val="28"/>
          <w:shd w:fill="FFFFFF" w:val="clear"/>
        </w:rPr>
        <w:t>«Школа электронных услуг»</w:t>
      </w:r>
      <w:r>
        <w:rPr>
          <w:rFonts w:cs="Times New Roman" w:ascii="Times New Roman" w:hAnsi="Times New Roman"/>
          <w:sz w:val="28"/>
          <w:szCs w:val="28"/>
        </w:rPr>
        <w:t xml:space="preserve">, </w:t>
      </w:r>
      <w:r>
        <w:rPr>
          <w:rFonts w:cs="Times New Roman" w:ascii="Times New Roman" w:hAnsi="Times New Roman"/>
          <w:color w:val="000000"/>
          <w:sz w:val="28"/>
          <w:szCs w:val="28"/>
        </w:rPr>
        <w:t>которые предоставляют разносторонние консультации по кадастровому учету, подготовке пакета документов для регистрации права, оформлению сделок с недвижимостью, выездному обслуживанию, уведомлению о стадиях проведения государственной регистрации и кадастрового учета, получения сведений из Единого государственного реестра недвижимости (ЕГРН) и др.</w:t>
      </w:r>
    </w:p>
    <w:p>
      <w:pPr>
        <w:pStyle w:val="Normal"/>
        <w:spacing w:lineRule="auto" w:line="240" w:before="0" w:after="0"/>
        <w:ind w:firstLine="708"/>
        <w:jc w:val="both"/>
        <w:rPr>
          <w:rFonts w:ascii="Times New Roman" w:hAnsi="Times New Roman" w:cs="Times New Roman"/>
          <w:iCs/>
          <w:sz w:val="28"/>
          <w:szCs w:val="28"/>
        </w:rPr>
      </w:pPr>
      <w:r>
        <w:rPr>
          <w:rFonts w:cs="Times New Roman" w:ascii="Times New Roman" w:hAnsi="Times New Roman"/>
          <w:i/>
          <w:iCs/>
          <w:color w:val="000000"/>
          <w:sz w:val="28"/>
          <w:szCs w:val="28"/>
        </w:rPr>
        <w:t xml:space="preserve">«В этот день эксперты Росреестра и </w:t>
      </w:r>
      <w:r>
        <w:rPr>
          <w:rFonts w:cs="Times New Roman" w:ascii="Times New Roman" w:hAnsi="Times New Roman"/>
          <w:i/>
          <w:iCs/>
          <w:color w:val="000000"/>
          <w:sz w:val="28"/>
          <w:szCs w:val="28"/>
        </w:rPr>
        <w:t>Рскадастра</w:t>
      </w:r>
      <w:r>
        <w:rPr>
          <w:rFonts w:cs="Times New Roman" w:ascii="Times New Roman" w:hAnsi="Times New Roman"/>
          <w:i/>
          <w:iCs/>
          <w:color w:val="000000"/>
          <w:sz w:val="28"/>
          <w:szCs w:val="28"/>
        </w:rPr>
        <w:t xml:space="preserve"> предоставят подробные консультации предпринимателям по конкретным пакетам документов или отдельным вопросам, связанным с учетом недвижимости. Кроме того, специалисты расскажут об услугах оказываемых Росреестром, научат понимать информацию из выписок ЕГРН, на какие моменты необходимо обращать внимание при проверке недвижимости на предмет юридической чистоты сделки, помогут разобраться в тонкостях электронных услуг, научат пользоваться сервисами Росреестра и т.д.»,- </w:t>
      </w:r>
      <w:r>
        <w:rPr>
          <w:rFonts w:cs="Times New Roman" w:ascii="Times New Roman" w:hAnsi="Times New Roman"/>
          <w:i w:val="false"/>
          <w:iCs w:val="false"/>
          <w:color w:val="000000"/>
          <w:sz w:val="28"/>
          <w:szCs w:val="28"/>
        </w:rPr>
        <w:t>отметил</w:t>
      </w:r>
      <w:r>
        <w:rPr>
          <w:rFonts w:cs="Times New Roman" w:ascii="Times New Roman" w:hAnsi="Times New Roman"/>
          <w:i w:val="false"/>
          <w:iCs w:val="false"/>
          <w:color w:val="000000"/>
          <w:sz w:val="28"/>
          <w:szCs w:val="28"/>
        </w:rPr>
        <w:t>а</w:t>
      </w:r>
      <w:r>
        <w:rPr>
          <w:rFonts w:cs="Times New Roman" w:ascii="Times New Roman" w:hAnsi="Times New Roman"/>
          <w:i/>
          <w:iCs/>
          <w:color w:val="000000"/>
          <w:sz w:val="28"/>
          <w:szCs w:val="28"/>
        </w:rPr>
        <w:t xml:space="preserve"> </w:t>
      </w:r>
      <w:r>
        <w:rPr>
          <w:rFonts w:cs="Times New Roman" w:ascii="Times New Roman" w:hAnsi="Times New Roman"/>
          <w:b/>
          <w:bCs/>
          <w:i/>
          <w:iCs/>
          <w:color w:val="000000"/>
          <w:sz w:val="28"/>
          <w:szCs w:val="28"/>
        </w:rPr>
        <w:t>заместит</w:t>
      </w:r>
      <w:r>
        <w:rPr>
          <w:rFonts w:cs="Times New Roman" w:ascii="Times New Roman" w:hAnsi="Times New Roman"/>
          <w:b/>
          <w:bCs/>
          <w:i/>
          <w:iCs/>
          <w:color w:val="000000"/>
          <w:sz w:val="28"/>
          <w:szCs w:val="28"/>
          <w:shd w:fill="FFFFFF" w:val="clear"/>
        </w:rPr>
        <w:t>ель</w:t>
      </w:r>
      <w:r>
        <w:rPr>
          <w:rFonts w:cs="Times New Roman" w:ascii="Times New Roman" w:hAnsi="Times New Roman"/>
          <w:i/>
          <w:iCs/>
          <w:color w:val="000000"/>
          <w:sz w:val="28"/>
          <w:szCs w:val="28"/>
          <w:shd w:fill="FFFFFF" w:val="clear"/>
        </w:rPr>
        <w:t xml:space="preserve"> </w:t>
      </w:r>
      <w:r>
        <w:rPr>
          <w:rFonts w:cs="Times New Roman" w:ascii="Times New Roman" w:hAnsi="Times New Roman"/>
          <w:b/>
          <w:bCs/>
          <w:i/>
          <w:iCs/>
          <w:color w:val="000000"/>
          <w:sz w:val="28"/>
          <w:szCs w:val="28"/>
          <w:shd w:fill="FFFFFF" w:val="clear"/>
        </w:rPr>
        <w:t xml:space="preserve">директор </w:t>
      </w:r>
      <w:r>
        <w:rPr>
          <w:rFonts w:eastAsia="Calibri" w:cs="Times New Roman" w:ascii="Times New Roman" w:hAnsi="Times New Roman"/>
          <w:b/>
          <w:bCs/>
          <w:i/>
          <w:iCs/>
          <w:color w:val="000000"/>
          <w:kern w:val="0"/>
          <w:sz w:val="28"/>
          <w:szCs w:val="28"/>
          <w:shd w:fill="FFFFFF" w:val="clear"/>
          <w:lang w:val="ru-RU" w:eastAsia="en-US" w:bidi="ar-SA"/>
        </w:rPr>
        <w:t>ППК «Роскадастр»</w:t>
      </w:r>
      <w:r>
        <w:rPr>
          <w:rFonts w:cs="Times New Roman" w:ascii="Times New Roman" w:hAnsi="Times New Roman"/>
          <w:b/>
          <w:bCs/>
          <w:i/>
          <w:iCs/>
          <w:color w:val="000000"/>
          <w:sz w:val="28"/>
          <w:szCs w:val="28"/>
          <w:shd w:fill="FFFFFF" w:val="clear"/>
        </w:rPr>
        <w:t xml:space="preserve"> по Алтайскому краю Ольга Мазурова.</w:t>
      </w:r>
    </w:p>
    <w:p>
      <w:pPr>
        <w:pStyle w:val="Normal"/>
        <w:spacing w:lineRule="auto" w:line="240" w:before="0" w:after="0"/>
        <w:ind w:firstLine="708"/>
        <w:jc w:val="both"/>
        <w:rPr>
          <w:rFonts w:ascii="Times New Roman" w:hAnsi="Times New Roman"/>
        </w:rPr>
      </w:pPr>
      <w:r>
        <w:rPr>
          <w:rFonts w:ascii="Times New Roman" w:hAnsi="Times New Roman"/>
        </w:rPr>
      </w:r>
    </w:p>
    <w:p>
      <w:pPr>
        <w:pStyle w:val="Normal"/>
        <w:spacing w:lineRule="auto" w:line="240" w:before="0" w:after="0"/>
        <w:jc w:val="both"/>
        <w:rPr/>
      </w:pPr>
      <w:r>
        <w:rPr>
          <w:rStyle w:val="Style14"/>
          <w:rFonts w:cs="Times New Roman" w:ascii="Times New Roman" w:hAnsi="Times New Roman"/>
          <w:b w:val="false"/>
          <w:bCs w:val="false"/>
          <w:i/>
          <w:iCs/>
          <w:color w:val="000000"/>
          <w:sz w:val="26"/>
          <w:szCs w:val="26"/>
          <w:u w:val="none"/>
          <w:shd w:fill="FFFFFF" w:val="clear"/>
          <w:lang w:val="ru-RU" w:eastAsia="ru-RU"/>
        </w:rPr>
        <w:t>Материал подготовлен филиалом ППК «Роскадастр» по Алтайскому краю</w:t>
      </w:r>
    </w:p>
    <w:p>
      <w:pPr>
        <w:pStyle w:val="Normal"/>
        <w:spacing w:lineRule="auto" w:line="240" w:before="0" w:after="0"/>
        <w:jc w:val="both"/>
        <w:rPr/>
      </w:pPr>
      <w:r>
        <w:rPr>
          <w:rStyle w:val="Style14"/>
          <w:rFonts w:cs="Times New Roman" w:ascii="Times New Roman" w:hAnsi="Times New Roman"/>
          <w:b w:val="false"/>
          <w:bCs w:val="false"/>
          <w:i/>
          <w:iCs/>
          <w:color w:val="000000"/>
          <w:sz w:val="26"/>
          <w:szCs w:val="26"/>
          <w:u w:val="none"/>
          <w:shd w:fill="FFFFFF" w:val="clear"/>
          <w:lang w:val="ru-RU" w:eastAsia="ru-RU"/>
        </w:rPr>
        <w:t>Официальная страница в соц. сети: https://vk.com/kadastr22.</w:t>
      </w:r>
    </w:p>
    <w:sectPr>
      <w:type w:val="nextPage"/>
      <w:pgSz w:w="11906" w:h="16838"/>
      <w:pgMar w:left="1134" w:right="567" w:gutter="0" w:header="0" w:top="572" w:footer="0" w:bottom="61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51"/>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260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e3260e"/>
    <w:rPr>
      <w:color w:val="0000FF" w:themeColor="hyperlink"/>
      <w:u w:val="single"/>
    </w:rPr>
  </w:style>
  <w:style w:type="character" w:styleId="Style15" w:customStyle="1">
    <w:name w:val="Текст выноски Знак"/>
    <w:basedOn w:val="DefaultParagraphFont"/>
    <w:uiPriority w:val="99"/>
    <w:semiHidden/>
    <w:qFormat/>
    <w:rsid w:val="00e3260e"/>
    <w:rPr>
      <w:rFonts w:ascii="Tahoma" w:hAnsi="Tahoma" w:cs="Tahoma"/>
      <w:sz w:val="16"/>
      <w:szCs w:val="16"/>
    </w:rPr>
  </w:style>
  <w:style w:type="character" w:styleId="Style16">
    <w:name w:val="Посещённая гиперссылка"/>
    <w:rPr>
      <w:color w:val="800000"/>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rmalWeb">
    <w:name w:val="Normal (Web)"/>
    <w:basedOn w:val="Normal"/>
    <w:uiPriority w:val="99"/>
    <w:semiHidden/>
    <w:unhideWhenUsed/>
    <w:qFormat/>
    <w:rsid w:val="00e3260e"/>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uiPriority w:val="99"/>
    <w:semiHidden/>
    <w:unhideWhenUsed/>
    <w:qFormat/>
    <w:rsid w:val="00e3260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LibreOffice/7.3.1.3$Windows_X86_64 LibreOffice_project/a69ca51ded25f3eefd52d7bf9a5fad8c90b87951</Application>
  <AppVersion>15.0000</AppVersion>
  <Pages>1</Pages>
  <Words>297</Words>
  <Characters>2056</Characters>
  <CharactersWithSpaces>2342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2022-05-18T02:12:00Z</dcterms:created>
  <dc:creator>Слободянник Юлия Олеговна</dc:creator>
  <dc:description/>
  <dc:language>ru-RU</dc:language>
  <cp:lastModifiedBy/>
  <dcterms:modified xsi:type="dcterms:W3CDTF">2023-09-18T11:21:02Z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